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82F8" w14:textId="3DB73111" w:rsidR="00715D02" w:rsidRPr="003465BC" w:rsidRDefault="003465BC" w:rsidP="00346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65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оформлению </w:t>
      </w:r>
    </w:p>
    <w:p w14:paraId="7C7B4A3C" w14:textId="6D21193E" w:rsidR="003465BC" w:rsidRPr="003465BC" w:rsidRDefault="003465BC" w:rsidP="00346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65BC">
        <w:rPr>
          <w:rFonts w:ascii="Times New Roman" w:hAnsi="Times New Roman"/>
          <w:b/>
          <w:bCs/>
          <w:sz w:val="28"/>
          <w:szCs w:val="28"/>
          <w:lang w:eastAsia="ru-RU"/>
        </w:rPr>
        <w:t>эскизного проекта</w:t>
      </w:r>
    </w:p>
    <w:p w14:paraId="3F902522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ED564E" w14:textId="6E42FDF5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Эскизный проект </w:t>
      </w:r>
      <w:r w:rsidR="003465BC">
        <w:rPr>
          <w:rFonts w:ascii="Times New Roman" w:hAnsi="Times New Roman"/>
          <w:sz w:val="28"/>
          <w:szCs w:val="28"/>
          <w:lang w:eastAsia="ru-RU"/>
        </w:rPr>
        <w:t>фасада (</w:t>
      </w:r>
      <w:r>
        <w:rPr>
          <w:rFonts w:ascii="Times New Roman" w:hAnsi="Times New Roman"/>
          <w:sz w:val="28"/>
          <w:szCs w:val="28"/>
          <w:lang w:eastAsia="ru-RU"/>
        </w:rPr>
        <w:t>архитектурно-градостроительного облика объекта</w:t>
      </w:r>
      <w:r w:rsidR="003465BC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выполняется в виде буклета (альбома), в котором содержатся следующие текстовые и графические материалы:</w:t>
      </w:r>
    </w:p>
    <w:p w14:paraId="0714B6B8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пояснительная записка, включающая обоснование архитектурно-градостроительных, инженерно-технических, конструктивных, экономических, технологических и других проектных решений, а также основные эксплуатационные и объемно-планировочные показатели (вместимость, пропускная способность, мощность, строительный объем, расчетная и общая площадь, удельные показатели объема, площади);</w:t>
      </w:r>
    </w:p>
    <w:p w14:paraId="40B27627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ситуационный план, отображающий расположение объекта проектирования в системе города или района (М 1:2000 или М 1:5000);</w:t>
      </w:r>
    </w:p>
    <w:p w14:paraId="196B90AF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генеральный план-схема размещения объекта на земельном участке (М 1:500);</w:t>
      </w:r>
    </w:p>
    <w:p w14:paraId="4E9A4D3C" w14:textId="3B183C8E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перспективные изображения проектируемого объекта капитального строительства, встроенные в фотографию реального состояния окружающей застройки</w:t>
      </w:r>
      <w:r w:rsidR="003465BC">
        <w:rPr>
          <w:rFonts w:ascii="Times New Roman" w:hAnsi="Times New Roman"/>
          <w:sz w:val="28"/>
          <w:szCs w:val="28"/>
          <w:lang w:eastAsia="ru-RU"/>
        </w:rPr>
        <w:t xml:space="preserve"> (не менее 2-х), выполненные в цветном изображении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091D177" w14:textId="558F70BF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схема разверток фасадов, встроенных в фотографию реального состояния окружающей застройки</w:t>
      </w:r>
      <w:r w:rsidR="003465B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465BC" w:rsidRPr="003465BC">
        <w:rPr>
          <w:rFonts w:ascii="Times New Roman" w:hAnsi="Times New Roman"/>
          <w:sz w:val="28"/>
          <w:szCs w:val="28"/>
          <w:lang w:eastAsia="ru-RU"/>
        </w:rPr>
        <w:t>выполненные в цветном изображении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51D6D77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схемы фасадов (М 1:200) и фрагментов фасадов (М 1:20) с обозначением фасадных конструкций и указанием отделочных материалов и цветов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колеровочной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палитре (колористическое решение фасадов);</w:t>
      </w:r>
    </w:p>
    <w:p w14:paraId="14FD40A8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планы первого и неповторяющихся надземных этажей, а также подземных этажей (М 1:200);</w:t>
      </w:r>
    </w:p>
    <w:p w14:paraId="52A61903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схемы разрезов зданий с указанием высотных отметок (М 1:200);</w:t>
      </w:r>
    </w:p>
    <w:p w14:paraId="491A79D5" w14:textId="77777777" w:rsidR="00715D02" w:rsidRPr="003465BC" w:rsidRDefault="00715D02" w:rsidP="00715D02">
      <w:pPr>
        <w:spacing w:after="12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65BC">
        <w:rPr>
          <w:rFonts w:ascii="Times New Roman" w:hAnsi="Times New Roman"/>
          <w:sz w:val="28"/>
          <w:szCs w:val="28"/>
        </w:rPr>
        <w:t xml:space="preserve">        9) фотографии фактического состояния фасадов.</w:t>
      </w:r>
    </w:p>
    <w:p w14:paraId="17C0AFE1" w14:textId="77777777" w:rsidR="00715D02" w:rsidRPr="001C467F" w:rsidRDefault="00715D02" w:rsidP="00715D0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</w:rPr>
      </w:pPr>
      <w:r w:rsidRPr="001C467F">
        <w:rPr>
          <w:rFonts w:ascii="Times New Roman" w:hAnsi="Times New Roman"/>
          <w:sz w:val="28"/>
        </w:rPr>
        <w:t>3. Требования к оформлению буклетов (альбомов):</w:t>
      </w:r>
    </w:p>
    <w:p w14:paraId="562819DD" w14:textId="6FF7DD03" w:rsidR="00715D02" w:rsidRPr="001C467F" w:rsidRDefault="00715D02" w:rsidP="00715D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 w:rsidRPr="001C467F">
        <w:rPr>
          <w:rFonts w:ascii="Times New Roman" w:hAnsi="Times New Roman"/>
          <w:sz w:val="28"/>
        </w:rPr>
        <w:t xml:space="preserve">- буклеты </w:t>
      </w:r>
      <w:r w:rsidR="003465BC">
        <w:rPr>
          <w:rFonts w:ascii="Times New Roman" w:hAnsi="Times New Roman"/>
          <w:sz w:val="28"/>
        </w:rPr>
        <w:t xml:space="preserve">допускается </w:t>
      </w:r>
      <w:r w:rsidRPr="001C467F">
        <w:rPr>
          <w:rFonts w:ascii="Times New Roman" w:hAnsi="Times New Roman"/>
          <w:sz w:val="28"/>
        </w:rPr>
        <w:t>выполня</w:t>
      </w:r>
      <w:r w:rsidR="003465BC">
        <w:rPr>
          <w:rFonts w:ascii="Times New Roman" w:hAnsi="Times New Roman"/>
          <w:sz w:val="28"/>
        </w:rPr>
        <w:t>ть</w:t>
      </w:r>
      <w:r w:rsidRPr="001C467F">
        <w:rPr>
          <w:rFonts w:ascii="Times New Roman" w:hAnsi="Times New Roman"/>
          <w:sz w:val="28"/>
        </w:rPr>
        <w:t xml:space="preserve"> в формате </w:t>
      </w:r>
      <w:r w:rsidR="003465BC">
        <w:rPr>
          <w:rFonts w:ascii="Times New Roman" w:hAnsi="Times New Roman"/>
          <w:sz w:val="28"/>
        </w:rPr>
        <w:t xml:space="preserve">А4, </w:t>
      </w:r>
      <w:r w:rsidRPr="001C467F">
        <w:rPr>
          <w:rFonts w:ascii="Times New Roman" w:hAnsi="Times New Roman"/>
          <w:sz w:val="28"/>
        </w:rPr>
        <w:t>А3;</w:t>
      </w:r>
    </w:p>
    <w:p w14:paraId="5B7505EE" w14:textId="007D452B" w:rsidR="00715D02" w:rsidRPr="001C467F" w:rsidRDefault="00715D02" w:rsidP="00715D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 w:rsidRPr="001C467F">
        <w:rPr>
          <w:rFonts w:ascii="Times New Roman" w:hAnsi="Times New Roman"/>
          <w:sz w:val="28"/>
        </w:rPr>
        <w:t xml:space="preserve">- титульные листы буклетов должны быть подписаны заказчиком и авторами </w:t>
      </w:r>
      <w:r w:rsidR="003465BC">
        <w:rPr>
          <w:rFonts w:ascii="Times New Roman" w:hAnsi="Times New Roman"/>
          <w:sz w:val="28"/>
        </w:rPr>
        <w:t>эскиза</w:t>
      </w:r>
      <w:r w:rsidRPr="001C467F">
        <w:rPr>
          <w:rFonts w:ascii="Times New Roman" w:hAnsi="Times New Roman"/>
          <w:sz w:val="28"/>
        </w:rPr>
        <w:t>, заверены печатями;</w:t>
      </w:r>
    </w:p>
    <w:p w14:paraId="337162B7" w14:textId="77777777" w:rsidR="00715D02" w:rsidRDefault="00715D02" w:rsidP="00715D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 w:rsidRPr="001C467F">
        <w:rPr>
          <w:rFonts w:ascii="Times New Roman" w:hAnsi="Times New Roman"/>
          <w:sz w:val="28"/>
        </w:rPr>
        <w:t>- материалы буклета оформляются в указанной последовательности и дополняются краткой пояснительной запиской с описанием архитектурно-градостроительного облика объекта (с основными технико-экономическими показателями и сведе</w:t>
      </w:r>
      <w:r>
        <w:rPr>
          <w:rFonts w:ascii="Times New Roman" w:hAnsi="Times New Roman"/>
          <w:sz w:val="28"/>
        </w:rPr>
        <w:t>ниями о применяемых материалах).</w:t>
      </w:r>
    </w:p>
    <w:p w14:paraId="21D4EE80" w14:textId="57F20A94" w:rsidR="003465BC" w:rsidRDefault="003465BC" w:rsidP="00715D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буклет должен быть сшит, пронумерован, в мягком переплете, либо в папке с файлами.</w:t>
      </w:r>
    </w:p>
    <w:p w14:paraId="07306EB6" w14:textId="4F03C452" w:rsidR="00076030" w:rsidRDefault="00076030" w:rsidP="00715D02"/>
    <w:sectPr w:rsidR="0007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02"/>
    <w:rsid w:val="00076030"/>
    <w:rsid w:val="003465BC"/>
    <w:rsid w:val="007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FCE"/>
  <w15:chartTrackingRefBased/>
  <w15:docId w15:val="{D067B7EA-B21F-4F6D-90FF-73BC5756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2024-03-20T06:29:00Z</dcterms:created>
  <dcterms:modified xsi:type="dcterms:W3CDTF">2024-03-20T06:29:00Z</dcterms:modified>
</cp:coreProperties>
</file>